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A6E" w:rsidRPr="00F67E26" w:rsidRDefault="004D7A6E" w:rsidP="004D7A6E">
      <w:pPr>
        <w:widowControl/>
        <w:jc w:val="center"/>
        <w:rPr>
          <w:rFonts w:ascii="华文中宋" w:eastAsia="华文中宋" w:hAnsi="华文中宋" w:cs="宋体"/>
          <w:b/>
          <w:color w:val="000000" w:themeColor="text1"/>
          <w:kern w:val="0"/>
          <w:sz w:val="32"/>
          <w:szCs w:val="32"/>
          <w:shd w:val="clear" w:color="auto" w:fill="FFFFFF" w:themeFill="background1"/>
        </w:rPr>
      </w:pPr>
      <w:bookmarkStart w:id="0" w:name="_GoBack"/>
      <w:bookmarkEnd w:id="0"/>
      <w:r w:rsidRPr="00F67E26">
        <w:rPr>
          <w:rFonts w:ascii="宋体" w:eastAsia="宋体" w:hAnsi="宋体" w:cs="宋体"/>
          <w:color w:val="3E3E3E"/>
          <w:kern w:val="0"/>
          <w:sz w:val="30"/>
          <w:szCs w:val="30"/>
          <w:shd w:val="clear" w:color="auto" w:fill="FFFFFF" w:themeFill="background1"/>
        </w:rPr>
        <w:t> </w:t>
      </w:r>
      <w:r w:rsidRPr="00F67E26">
        <w:rPr>
          <w:rFonts w:ascii="华文中宋" w:eastAsia="华文中宋" w:hAnsi="华文中宋" w:cs="宋体"/>
          <w:b/>
          <w:color w:val="000000" w:themeColor="text1"/>
          <w:kern w:val="0"/>
          <w:sz w:val="32"/>
          <w:szCs w:val="32"/>
          <w:shd w:val="clear" w:color="auto" w:fill="FFFFFF" w:themeFill="background1"/>
        </w:rPr>
        <w:t>2021年浙大MAP报考条件</w:t>
      </w:r>
      <w:r w:rsidRPr="00F67E26">
        <w:rPr>
          <w:rFonts w:ascii="华文中宋" w:eastAsia="华文中宋" w:hAnsi="华文中宋" w:cs="Calibri"/>
          <w:b/>
          <w:color w:val="000000" w:themeColor="text1"/>
          <w:kern w:val="0"/>
          <w:sz w:val="32"/>
          <w:szCs w:val="32"/>
          <w:shd w:val="clear" w:color="auto" w:fill="FFFFFF" w:themeFill="background1"/>
        </w:rPr>
        <w:t> </w:t>
      </w:r>
    </w:p>
    <w:p w:rsidR="004D7A6E" w:rsidRPr="004D7A6E" w:rsidRDefault="004D7A6E" w:rsidP="004D7A6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4D7A6E" w:rsidRPr="004D7A6E" w:rsidRDefault="004D7A6E" w:rsidP="004D7A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67E26" w:rsidRPr="00F67E26" w:rsidRDefault="004D7A6E" w:rsidP="00F67E26">
      <w:pPr>
        <w:spacing w:line="360" w:lineRule="auto"/>
        <w:rPr>
          <w:rFonts w:ascii="仿宋_GB2312" w:eastAsia="仿宋_GB2312" w:hAnsi="仿宋_GB2312" w:cs="宋体"/>
          <w:color w:val="000000" w:themeColor="text1"/>
          <w:kern w:val="0"/>
          <w:sz w:val="24"/>
          <w:szCs w:val="24"/>
          <w:shd w:val="clear" w:color="auto" w:fill="FFFFFF" w:themeFill="background1"/>
        </w:rPr>
      </w:pPr>
      <w:r w:rsidRPr="00F67E26">
        <w:rPr>
          <w:rFonts w:ascii="仿宋_GB2312" w:eastAsia="仿宋_GB2312" w:hAnsi="仿宋_GB2312" w:cs="宋体"/>
          <w:color w:val="000000" w:themeColor="text1"/>
          <w:kern w:val="0"/>
          <w:sz w:val="24"/>
          <w:szCs w:val="24"/>
          <w:shd w:val="clear" w:color="auto" w:fill="FFFFFF" w:themeFill="background1"/>
        </w:rPr>
        <w:t>2021年浙大MAP项目报考条件如下（参照往年招生简章，具体以今年10月份浙大研究生招生简章为准）。</w:t>
      </w:r>
      <w:r w:rsidRPr="00F67E26">
        <w:rPr>
          <w:rFonts w:ascii="仿宋_GB2312" w:eastAsia="仿宋_GB2312" w:hAnsi="仿宋_GB2312" w:cs="宋体"/>
          <w:color w:val="000000" w:themeColor="text1"/>
          <w:kern w:val="0"/>
          <w:sz w:val="24"/>
          <w:szCs w:val="24"/>
          <w:shd w:val="clear" w:color="auto" w:fill="FFFFFF" w:themeFill="background1"/>
        </w:rPr>
        <w:br/>
        <w:t xml:space="preserve">1. </w:t>
      </w:r>
      <w:r w:rsidRPr="00F67E26">
        <w:rPr>
          <w:rFonts w:ascii="Calibri" w:eastAsia="仿宋_GB2312" w:hAnsi="Calibri" w:cs="Calibri"/>
          <w:color w:val="000000" w:themeColor="text1"/>
          <w:kern w:val="0"/>
          <w:sz w:val="24"/>
          <w:szCs w:val="24"/>
          <w:shd w:val="clear" w:color="auto" w:fill="FFFFFF" w:themeFill="background1"/>
        </w:rPr>
        <w:t> </w:t>
      </w:r>
      <w:r w:rsidRPr="00F67E26">
        <w:rPr>
          <w:rFonts w:ascii="仿宋_GB2312" w:eastAsia="仿宋_GB2312" w:hAnsi="仿宋_GB2312" w:cs="宋体"/>
          <w:color w:val="000000" w:themeColor="text1"/>
          <w:kern w:val="0"/>
          <w:sz w:val="24"/>
          <w:szCs w:val="24"/>
          <w:shd w:val="clear" w:color="auto" w:fill="FFFFFF" w:themeFill="background1"/>
        </w:rPr>
        <w:t>中华人民共和国公民。</w:t>
      </w:r>
    </w:p>
    <w:p w:rsidR="00F67E26" w:rsidRPr="00F67E26" w:rsidRDefault="004D7A6E" w:rsidP="00F67E26">
      <w:pPr>
        <w:spacing w:line="360" w:lineRule="auto"/>
        <w:rPr>
          <w:rFonts w:ascii="仿宋_GB2312" w:eastAsia="仿宋_GB2312" w:hAnsi="仿宋_GB2312" w:cs="宋体"/>
          <w:color w:val="000000" w:themeColor="text1"/>
          <w:kern w:val="0"/>
          <w:sz w:val="24"/>
          <w:szCs w:val="24"/>
          <w:shd w:val="clear" w:color="auto" w:fill="FFFFFF" w:themeFill="background1"/>
        </w:rPr>
      </w:pPr>
      <w:r w:rsidRPr="00F67E26">
        <w:rPr>
          <w:rFonts w:ascii="仿宋_GB2312" w:eastAsia="仿宋_GB2312" w:hAnsi="仿宋_GB2312" w:cs="宋体"/>
          <w:color w:val="000000" w:themeColor="text1"/>
          <w:kern w:val="0"/>
          <w:sz w:val="24"/>
          <w:szCs w:val="24"/>
          <w:shd w:val="clear" w:color="auto" w:fill="FFFFFF" w:themeFill="background1"/>
        </w:rPr>
        <w:t xml:space="preserve">2. </w:t>
      </w:r>
      <w:r w:rsidRPr="00F67E26">
        <w:rPr>
          <w:rFonts w:ascii="Calibri" w:eastAsia="仿宋_GB2312" w:hAnsi="Calibri" w:cs="Calibri"/>
          <w:color w:val="000000" w:themeColor="text1"/>
          <w:kern w:val="0"/>
          <w:sz w:val="24"/>
          <w:szCs w:val="24"/>
          <w:shd w:val="clear" w:color="auto" w:fill="FFFFFF" w:themeFill="background1"/>
        </w:rPr>
        <w:t> </w:t>
      </w:r>
      <w:r w:rsidRPr="00F67E26">
        <w:rPr>
          <w:rFonts w:ascii="仿宋_GB2312" w:eastAsia="仿宋_GB2312" w:hAnsi="仿宋_GB2312" w:cs="宋体"/>
          <w:color w:val="000000" w:themeColor="text1"/>
          <w:kern w:val="0"/>
          <w:sz w:val="24"/>
          <w:szCs w:val="24"/>
          <w:shd w:val="clear" w:color="auto" w:fill="FFFFFF" w:themeFill="background1"/>
        </w:rPr>
        <w:t>拥护中国共产党的领导，品德良好，遵纪守法。</w:t>
      </w:r>
    </w:p>
    <w:p w:rsidR="00F67E26" w:rsidRPr="00F67E26" w:rsidRDefault="004D7A6E" w:rsidP="00F67E26">
      <w:pPr>
        <w:spacing w:line="360" w:lineRule="auto"/>
        <w:rPr>
          <w:rFonts w:ascii="仿宋_GB2312" w:eastAsia="仿宋_GB2312" w:hAnsi="仿宋_GB2312" w:cs="宋体"/>
          <w:color w:val="000000" w:themeColor="text1"/>
          <w:kern w:val="0"/>
          <w:sz w:val="24"/>
          <w:szCs w:val="24"/>
          <w:shd w:val="clear" w:color="auto" w:fill="FFFFFF" w:themeFill="background1"/>
        </w:rPr>
      </w:pPr>
      <w:r w:rsidRPr="00F67E26">
        <w:rPr>
          <w:rFonts w:ascii="仿宋_GB2312" w:eastAsia="仿宋_GB2312" w:hAnsi="仿宋_GB2312" w:cs="宋体" w:hint="eastAsia"/>
          <w:color w:val="000000" w:themeColor="text1"/>
          <w:kern w:val="0"/>
          <w:sz w:val="24"/>
          <w:szCs w:val="24"/>
          <w:shd w:val="clear" w:color="auto" w:fill="FFFFFF" w:themeFill="background1"/>
        </w:rPr>
        <w:t xml:space="preserve">3. </w:t>
      </w:r>
      <w:r w:rsidRPr="00F67E26">
        <w:rPr>
          <w:rFonts w:ascii="Calibri" w:eastAsia="仿宋_GB2312" w:hAnsi="Calibri" w:cs="Calibri"/>
          <w:color w:val="000000" w:themeColor="text1"/>
          <w:kern w:val="0"/>
          <w:sz w:val="24"/>
          <w:szCs w:val="24"/>
          <w:shd w:val="clear" w:color="auto" w:fill="FFFFFF" w:themeFill="background1"/>
        </w:rPr>
        <w:t> </w:t>
      </w:r>
      <w:r w:rsidRPr="00F67E26">
        <w:rPr>
          <w:rFonts w:ascii="仿宋_GB2312" w:eastAsia="仿宋_GB2312" w:hAnsi="仿宋_GB2312" w:cs="宋体" w:hint="eastAsia"/>
          <w:color w:val="000000" w:themeColor="text1"/>
          <w:kern w:val="0"/>
          <w:sz w:val="24"/>
          <w:szCs w:val="24"/>
          <w:shd w:val="clear" w:color="auto" w:fill="FFFFFF" w:themeFill="background1"/>
        </w:rPr>
        <w:t>身体健康状况符合国家和招生单位规定的体检要求。</w:t>
      </w:r>
    </w:p>
    <w:p w:rsidR="00F67E26" w:rsidRPr="00F67E26" w:rsidRDefault="004D7A6E" w:rsidP="00F67E26">
      <w:pPr>
        <w:spacing w:line="360" w:lineRule="auto"/>
        <w:rPr>
          <w:rFonts w:ascii="仿宋_GB2312" w:eastAsia="仿宋_GB2312" w:hAnsi="仿宋_GB2312" w:cs="宋体"/>
          <w:color w:val="000000" w:themeColor="text1"/>
          <w:kern w:val="0"/>
          <w:sz w:val="24"/>
          <w:szCs w:val="24"/>
          <w:shd w:val="clear" w:color="auto" w:fill="FFFFFF" w:themeFill="background1"/>
        </w:rPr>
      </w:pPr>
      <w:r w:rsidRPr="00F67E26">
        <w:rPr>
          <w:rFonts w:ascii="仿宋_GB2312" w:eastAsia="仿宋_GB2312" w:hAnsi="仿宋_GB2312" w:cs="宋体" w:hint="eastAsia"/>
          <w:color w:val="000000" w:themeColor="text1"/>
          <w:kern w:val="0"/>
          <w:sz w:val="24"/>
          <w:szCs w:val="24"/>
          <w:shd w:val="clear" w:color="auto" w:fill="FFFFFF" w:themeFill="background1"/>
        </w:rPr>
        <w:t xml:space="preserve">4. </w:t>
      </w:r>
      <w:r w:rsidRPr="00F67E26">
        <w:rPr>
          <w:rFonts w:ascii="Calibri" w:eastAsia="仿宋_GB2312" w:hAnsi="Calibri" w:cs="Calibri"/>
          <w:color w:val="000000" w:themeColor="text1"/>
          <w:kern w:val="0"/>
          <w:sz w:val="24"/>
          <w:szCs w:val="24"/>
          <w:shd w:val="clear" w:color="auto" w:fill="FFFFFF" w:themeFill="background1"/>
        </w:rPr>
        <w:t> </w:t>
      </w:r>
      <w:r w:rsidRPr="00F67E26">
        <w:rPr>
          <w:rFonts w:ascii="仿宋_GB2312" w:eastAsia="仿宋_GB2312" w:hAnsi="仿宋_GB2312" w:cs="宋体" w:hint="eastAsia"/>
          <w:color w:val="000000" w:themeColor="text1"/>
          <w:kern w:val="0"/>
          <w:sz w:val="24"/>
          <w:szCs w:val="24"/>
          <w:shd w:val="clear" w:color="auto" w:fill="FFFFFF" w:themeFill="background1"/>
        </w:rPr>
        <w:t>考生学业水平必须符合下列条件之一：</w:t>
      </w:r>
    </w:p>
    <w:p w:rsidR="00F67E26" w:rsidRPr="00F67E26" w:rsidRDefault="004D7A6E" w:rsidP="00F67E26">
      <w:pPr>
        <w:spacing w:line="360" w:lineRule="auto"/>
        <w:rPr>
          <w:rFonts w:ascii="仿宋_GB2312" w:eastAsia="仿宋_GB2312" w:hAnsi="仿宋_GB2312" w:cs="宋体"/>
          <w:color w:val="000000" w:themeColor="text1"/>
          <w:kern w:val="0"/>
          <w:sz w:val="24"/>
          <w:szCs w:val="24"/>
          <w:shd w:val="clear" w:color="auto" w:fill="FFFFFF" w:themeFill="background1"/>
        </w:rPr>
      </w:pPr>
      <w:r w:rsidRPr="00F67E26">
        <w:rPr>
          <w:rFonts w:ascii="仿宋_GB2312" w:eastAsia="仿宋_GB2312" w:hAnsi="仿宋_GB2312" w:cs="宋体"/>
          <w:color w:val="000000" w:themeColor="text1"/>
          <w:kern w:val="0"/>
          <w:sz w:val="24"/>
          <w:szCs w:val="24"/>
          <w:shd w:val="clear" w:color="auto" w:fill="FFFFFF" w:themeFill="background1"/>
        </w:rPr>
        <w:t>（1）国家承认学历的应届本科毕业生（</w:t>
      </w:r>
      <w:proofErr w:type="gramStart"/>
      <w:r w:rsidRPr="00F67E26">
        <w:rPr>
          <w:rFonts w:ascii="仿宋_GB2312" w:eastAsia="仿宋_GB2312" w:hAnsi="仿宋_GB2312" w:cs="宋体"/>
          <w:color w:val="000000" w:themeColor="text1"/>
          <w:kern w:val="0"/>
          <w:sz w:val="24"/>
          <w:szCs w:val="24"/>
          <w:shd w:val="clear" w:color="auto" w:fill="FFFFFF" w:themeFill="background1"/>
        </w:rPr>
        <w:t>含普通</w:t>
      </w:r>
      <w:proofErr w:type="gramEnd"/>
      <w:r w:rsidRPr="00F67E26">
        <w:rPr>
          <w:rFonts w:ascii="仿宋_GB2312" w:eastAsia="仿宋_GB2312" w:hAnsi="仿宋_GB2312" w:cs="宋体"/>
          <w:color w:val="000000" w:themeColor="text1"/>
          <w:kern w:val="0"/>
          <w:sz w:val="24"/>
          <w:szCs w:val="24"/>
          <w:shd w:val="clear" w:color="auto" w:fill="FFFFFF" w:themeFill="background1"/>
        </w:rPr>
        <w:t>高校、成人高校、普通高校举办的成人高等学历教育应届本科毕业生）以及自学考试和网络教育届时可毕业的本科生。考生录取当年入学前须取得国家承认的本科毕业证书，否则录取资格无效。其中成人高等学历教育应届本科毕业生，及自学考试和网络教育届时可毕业本科生考生，初试成绩合格后，须加试两门大学本科主干课程，具体加试科目将在复试前通知。</w:t>
      </w:r>
    </w:p>
    <w:p w:rsidR="00F67E26" w:rsidRPr="00F67E26" w:rsidRDefault="004D7A6E" w:rsidP="00F67E26">
      <w:pPr>
        <w:spacing w:line="360" w:lineRule="auto"/>
        <w:rPr>
          <w:rFonts w:ascii="仿宋_GB2312" w:eastAsia="仿宋_GB2312" w:hAnsi="仿宋_GB2312" w:cs="宋体"/>
          <w:color w:val="000000" w:themeColor="text1"/>
          <w:kern w:val="0"/>
          <w:sz w:val="24"/>
          <w:szCs w:val="24"/>
          <w:shd w:val="clear" w:color="auto" w:fill="FFFFFF" w:themeFill="background1"/>
        </w:rPr>
      </w:pPr>
      <w:r w:rsidRPr="00F67E26">
        <w:rPr>
          <w:rFonts w:ascii="仿宋_GB2312" w:eastAsia="仿宋_GB2312" w:hAnsi="仿宋_GB2312" w:cs="宋体"/>
          <w:color w:val="000000" w:themeColor="text1"/>
          <w:kern w:val="0"/>
          <w:sz w:val="24"/>
          <w:szCs w:val="24"/>
          <w:shd w:val="clear" w:color="auto" w:fill="FFFFFF" w:themeFill="background1"/>
        </w:rPr>
        <w:t>（2）具有国家承认的大学本科毕业学历的人员。</w:t>
      </w:r>
    </w:p>
    <w:p w:rsidR="00F67E26" w:rsidRPr="00F67E26" w:rsidRDefault="004D7A6E" w:rsidP="00F67E26">
      <w:pPr>
        <w:spacing w:line="360" w:lineRule="auto"/>
        <w:rPr>
          <w:rFonts w:ascii="仿宋_GB2312" w:eastAsia="仿宋_GB2312" w:hAnsi="仿宋_GB2312" w:cs="宋体"/>
          <w:color w:val="000000" w:themeColor="text1"/>
          <w:kern w:val="0"/>
          <w:sz w:val="24"/>
          <w:szCs w:val="24"/>
          <w:shd w:val="clear" w:color="auto" w:fill="FFFFFF" w:themeFill="background1"/>
        </w:rPr>
      </w:pPr>
      <w:r w:rsidRPr="00F67E26">
        <w:rPr>
          <w:rFonts w:ascii="仿宋_GB2312" w:eastAsia="仿宋_GB2312" w:hAnsi="仿宋_GB2312" w:cs="宋体"/>
          <w:color w:val="000000" w:themeColor="text1"/>
          <w:kern w:val="0"/>
          <w:sz w:val="24"/>
          <w:szCs w:val="24"/>
          <w:shd w:val="clear" w:color="auto" w:fill="FFFFFF" w:themeFill="background1"/>
        </w:rPr>
        <w:t>（3）获得国家承认的高职高专毕业学历后满2年（2019年9月1日前取得高职高专毕业证书）或2年以上的，以及国家承认学历的本科结业生，按本科毕业生同等学力身份报考。初试成绩合格后，加试两门与报考专业相关的大学本科主干课程，具体加试科目将在复试前通知。</w:t>
      </w:r>
    </w:p>
    <w:p w:rsidR="00F67E26" w:rsidRPr="00F67E26" w:rsidRDefault="004D7A6E" w:rsidP="00F67E26">
      <w:pPr>
        <w:spacing w:line="360" w:lineRule="auto"/>
        <w:rPr>
          <w:rFonts w:ascii="仿宋_GB2312" w:eastAsia="仿宋_GB2312" w:hAnsi="仿宋_GB2312" w:cs="宋体"/>
          <w:color w:val="000000" w:themeColor="text1"/>
          <w:kern w:val="0"/>
          <w:sz w:val="24"/>
          <w:szCs w:val="24"/>
          <w:shd w:val="clear" w:color="auto" w:fill="FFFFFF" w:themeFill="background1"/>
        </w:rPr>
      </w:pPr>
      <w:r w:rsidRPr="00F67E26">
        <w:rPr>
          <w:rFonts w:ascii="仿宋_GB2312" w:eastAsia="仿宋_GB2312" w:hAnsi="仿宋_GB2312" w:cs="宋体"/>
          <w:color w:val="000000" w:themeColor="text1"/>
          <w:kern w:val="0"/>
          <w:sz w:val="24"/>
          <w:szCs w:val="24"/>
          <w:shd w:val="clear" w:color="auto" w:fill="FFFFFF" w:themeFill="background1"/>
        </w:rPr>
        <w:t>（4）已获硕士、博士学位的人员。</w:t>
      </w:r>
    </w:p>
    <w:p w:rsidR="00517F80" w:rsidRPr="00F67E26" w:rsidRDefault="004D7A6E" w:rsidP="00F67E26">
      <w:pPr>
        <w:spacing w:line="360" w:lineRule="auto"/>
        <w:rPr>
          <w:rFonts w:ascii="仿宋_GB2312" w:eastAsia="仿宋_GB2312" w:hAnsi="仿宋_GB2312"/>
        </w:rPr>
      </w:pPr>
      <w:r w:rsidRPr="00F67E26">
        <w:rPr>
          <w:rFonts w:ascii="仿宋_GB2312" w:eastAsia="仿宋_GB2312" w:hAnsi="仿宋_GB2312" w:cs="宋体"/>
          <w:color w:val="000000" w:themeColor="text1"/>
          <w:kern w:val="0"/>
          <w:sz w:val="24"/>
          <w:szCs w:val="24"/>
          <w:shd w:val="clear" w:color="auto" w:fill="FFFFFF" w:themeFill="background1"/>
        </w:rPr>
        <w:t>（5）申请人持境外获得的学位证书申请，须通过教育部留学服务中心认证并提交认证报告。</w:t>
      </w:r>
      <w:r w:rsidRPr="00F67E26">
        <w:rPr>
          <w:rFonts w:ascii="仿宋_GB2312" w:eastAsia="仿宋_GB2312" w:hAnsi="仿宋_GB2312" w:cs="宋体"/>
          <w:color w:val="000000" w:themeColor="text1"/>
          <w:kern w:val="0"/>
          <w:sz w:val="24"/>
          <w:szCs w:val="24"/>
          <w:shd w:val="clear" w:color="auto" w:fill="FFFFFF" w:themeFill="background1"/>
        </w:rPr>
        <w:br/>
      </w:r>
      <w:r w:rsidRPr="00F67E26">
        <w:rPr>
          <w:rFonts w:ascii="仿宋_GB2312" w:eastAsia="仿宋_GB2312" w:hAnsi="仿宋_GB2312" w:cs="宋体"/>
          <w:color w:val="FF0000"/>
          <w:kern w:val="0"/>
          <w:sz w:val="24"/>
          <w:szCs w:val="24"/>
        </w:rPr>
        <w:t>注：考生在全国联考报名前应仔细核对本人是否符合报考条件。报考考生的资格将在复试阶段进行严格核查，凡不符合报考条件的考生将不予复试、录取，相关后果由考生本人承担。在学期间或毕业后如发现申请材料、前置学历学位等弄虚作假，相关后果由考生本人承担。</w:t>
      </w:r>
    </w:p>
    <w:sectPr w:rsidR="00517F80" w:rsidRPr="00F67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3FD" w:rsidRDefault="003933FD" w:rsidP="00C5243C">
      <w:r>
        <w:separator/>
      </w:r>
    </w:p>
  </w:endnote>
  <w:endnote w:type="continuationSeparator" w:id="0">
    <w:p w:rsidR="003933FD" w:rsidRDefault="003933FD" w:rsidP="00C5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3FD" w:rsidRDefault="003933FD" w:rsidP="00C5243C">
      <w:r>
        <w:separator/>
      </w:r>
    </w:p>
  </w:footnote>
  <w:footnote w:type="continuationSeparator" w:id="0">
    <w:p w:rsidR="003933FD" w:rsidRDefault="003933FD" w:rsidP="00C52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6E"/>
    <w:rsid w:val="003933FD"/>
    <w:rsid w:val="004D7A6E"/>
    <w:rsid w:val="00517F80"/>
    <w:rsid w:val="006C519F"/>
    <w:rsid w:val="00897615"/>
    <w:rsid w:val="00C5243C"/>
    <w:rsid w:val="00D1686C"/>
    <w:rsid w:val="00F6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BFE819-B1C1-49DA-B044-0FB9B6E3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A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52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24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2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24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M8600t</dc:creator>
  <cp:keywords/>
  <dc:description/>
  <cp:lastModifiedBy>M8600t</cp:lastModifiedBy>
  <cp:revision>2</cp:revision>
  <dcterms:created xsi:type="dcterms:W3CDTF">2020-09-24T09:28:00Z</dcterms:created>
  <dcterms:modified xsi:type="dcterms:W3CDTF">2020-09-24T09:28:00Z</dcterms:modified>
</cp:coreProperties>
</file>