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6E" w:rsidRPr="00F67E26" w:rsidRDefault="004D7A6E" w:rsidP="004D7A6E">
      <w:pPr>
        <w:widowControl/>
        <w:jc w:val="center"/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  <w:shd w:val="clear" w:color="auto" w:fill="FFFFFF" w:themeFill="background1"/>
        </w:rPr>
      </w:pPr>
      <w:bookmarkStart w:id="0" w:name="_GoBack"/>
      <w:bookmarkEnd w:id="0"/>
      <w:r w:rsidRPr="00F67E26">
        <w:rPr>
          <w:rFonts w:ascii="宋体" w:eastAsia="宋体" w:hAnsi="宋体" w:cs="宋体"/>
          <w:color w:val="3E3E3E"/>
          <w:kern w:val="0"/>
          <w:sz w:val="30"/>
          <w:szCs w:val="30"/>
          <w:shd w:val="clear" w:color="auto" w:fill="FFFFFF" w:themeFill="background1"/>
        </w:rPr>
        <w:t> </w:t>
      </w:r>
      <w:r w:rsidRPr="00F67E26">
        <w:rPr>
          <w:rFonts w:ascii="华文中宋" w:eastAsia="华文中宋" w:hAnsi="华文中宋" w:cs="宋体"/>
          <w:b/>
          <w:color w:val="000000" w:themeColor="text1"/>
          <w:kern w:val="0"/>
          <w:sz w:val="32"/>
          <w:szCs w:val="32"/>
          <w:shd w:val="clear" w:color="auto" w:fill="FFFFFF" w:themeFill="background1"/>
        </w:rPr>
        <w:t>2021年浙大MAP报考条件</w:t>
      </w:r>
      <w:r w:rsidRPr="00F67E26">
        <w:rPr>
          <w:rFonts w:ascii="华文中宋" w:eastAsia="华文中宋" w:hAnsi="华文中宋" w:cs="Calibri"/>
          <w:b/>
          <w:color w:val="000000" w:themeColor="text1"/>
          <w:kern w:val="0"/>
          <w:sz w:val="32"/>
          <w:szCs w:val="32"/>
          <w:shd w:val="clear" w:color="auto" w:fill="FFFFFF" w:themeFill="background1"/>
        </w:rPr>
        <w:t> </w:t>
      </w:r>
    </w:p>
    <w:p w:rsidR="004D7A6E" w:rsidRPr="004D7A6E" w:rsidRDefault="004D7A6E" w:rsidP="004D7A6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4D7A6E" w:rsidRPr="004D7A6E" w:rsidRDefault="004D7A6E" w:rsidP="004D7A6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2021年浙大MAP项目报考条件如下（参照往年招生简章，具体以今年10月份浙大研究生招生简章为准）。</w:t>
      </w: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br/>
        <w:t xml:space="preserve">1. </w:t>
      </w:r>
      <w:r w:rsidRPr="00F67E26">
        <w:rPr>
          <w:rFonts w:ascii="Calibri" w:eastAsia="仿宋_GB2312" w:hAnsi="Calibri" w:cs="Calibri"/>
          <w:color w:val="000000" w:themeColor="text1"/>
          <w:kern w:val="0"/>
          <w:sz w:val="24"/>
          <w:szCs w:val="24"/>
          <w:shd w:val="clear" w:color="auto" w:fill="FFFFFF" w:themeFill="background1"/>
        </w:rPr>
        <w:t> </w:t>
      </w: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中华人民共和国公民。</w:t>
      </w: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 xml:space="preserve">2. </w:t>
      </w:r>
      <w:r w:rsidRPr="00F67E26">
        <w:rPr>
          <w:rFonts w:ascii="Calibri" w:eastAsia="仿宋_GB2312" w:hAnsi="Calibri" w:cs="Calibri"/>
          <w:color w:val="000000" w:themeColor="text1"/>
          <w:kern w:val="0"/>
          <w:sz w:val="24"/>
          <w:szCs w:val="24"/>
          <w:shd w:val="clear" w:color="auto" w:fill="FFFFFF" w:themeFill="background1"/>
        </w:rPr>
        <w:t> </w:t>
      </w: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拥护中国共产党的领导，品德良好，遵纪守法。</w:t>
      </w: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 xml:space="preserve">3. </w:t>
      </w:r>
      <w:r w:rsidRPr="00F67E26">
        <w:rPr>
          <w:rFonts w:ascii="Calibri" w:eastAsia="仿宋_GB2312" w:hAnsi="Calibri" w:cs="Calibri"/>
          <w:color w:val="000000" w:themeColor="text1"/>
          <w:kern w:val="0"/>
          <w:sz w:val="24"/>
          <w:szCs w:val="24"/>
          <w:shd w:val="clear" w:color="auto" w:fill="FFFFFF" w:themeFill="background1"/>
        </w:rPr>
        <w:t> </w:t>
      </w:r>
      <w:r w:rsidRPr="00F67E26">
        <w:rPr>
          <w:rFonts w:ascii="仿宋_GB2312" w:eastAsia="仿宋_GB2312" w:hAnsi="仿宋_GB2312" w:cs="宋体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身体健康状况符合国家和招生单位规定的体检要求。</w:t>
      </w: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 xml:space="preserve">4. </w:t>
      </w:r>
      <w:r w:rsidRPr="00F67E26">
        <w:rPr>
          <w:rFonts w:ascii="Calibri" w:eastAsia="仿宋_GB2312" w:hAnsi="Calibri" w:cs="Calibri"/>
          <w:color w:val="000000" w:themeColor="text1"/>
          <w:kern w:val="0"/>
          <w:sz w:val="24"/>
          <w:szCs w:val="24"/>
          <w:shd w:val="clear" w:color="auto" w:fill="FFFFFF" w:themeFill="background1"/>
        </w:rPr>
        <w:t> </w:t>
      </w:r>
      <w:r w:rsidRPr="00F67E26">
        <w:rPr>
          <w:rFonts w:ascii="仿宋_GB2312" w:eastAsia="仿宋_GB2312" w:hAnsi="仿宋_GB2312" w:cs="宋体" w:hint="eastAsia"/>
          <w:color w:val="000000" w:themeColor="text1"/>
          <w:kern w:val="0"/>
          <w:sz w:val="24"/>
          <w:szCs w:val="24"/>
          <w:shd w:val="clear" w:color="auto" w:fill="FFFFFF" w:themeFill="background1"/>
        </w:rPr>
        <w:t>考生学业水平必须符合下列条件之一：</w:t>
      </w: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（1）国家承认学历的应届本科毕业生（</w:t>
      </w:r>
      <w:proofErr w:type="gramStart"/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含普通</w:t>
      </w:r>
      <w:proofErr w:type="gramEnd"/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高校、成人高校、普通高校举办的成人高等学历教育应届本科毕业生）以及自学考试和网络教育届时可毕业的本科生。考生录取当年入学前须取得国家承认的本科毕业证书，否则录取资格无效。其中成人高等学历教育应届本科毕业生，及自学考试和网络教育届时可毕业本科生考生，初试成绩合格后，须加试两门大学本科主干课程，具体加试科目将在复试前通知。</w:t>
      </w: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（2）具有国家承认的大学本科毕业学历的人员。</w:t>
      </w: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（3）获得国家承认的高职高专毕业学历后满2年（2019年9月1日前取得高职高专毕业证书）或2年以上的，以及国家承认学历的本科结业生，按本科毕业生同等学力身份报考。初试成绩合格后，加试两门与报考专业相关的大学本科主干课程，具体加试科目将在复试前通知。</w:t>
      </w:r>
    </w:p>
    <w:p w:rsidR="00F67E26" w:rsidRPr="00F67E26" w:rsidRDefault="004D7A6E" w:rsidP="00F67E26">
      <w:pPr>
        <w:spacing w:line="360" w:lineRule="auto"/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（4）已获硕士、博士学位的人员。</w:t>
      </w:r>
    </w:p>
    <w:p w:rsidR="00517F80" w:rsidRPr="00F67E26" w:rsidRDefault="004D7A6E" w:rsidP="00F67E26">
      <w:pPr>
        <w:spacing w:line="360" w:lineRule="auto"/>
        <w:rPr>
          <w:rFonts w:ascii="仿宋_GB2312" w:eastAsia="仿宋_GB2312" w:hAnsi="仿宋_GB2312"/>
        </w:rPr>
      </w:pP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（5）申请人持境外获得的学位证书申请，须通过教育部留学服务中心认证并提交认证报告。</w:t>
      </w:r>
      <w:r w:rsidRPr="00F67E26">
        <w:rPr>
          <w:rFonts w:ascii="仿宋_GB2312" w:eastAsia="仿宋_GB2312" w:hAnsi="仿宋_GB2312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br/>
      </w:r>
      <w:r w:rsidRPr="00F67E26">
        <w:rPr>
          <w:rFonts w:ascii="仿宋_GB2312" w:eastAsia="仿宋_GB2312" w:hAnsi="仿宋_GB2312" w:cs="宋体"/>
          <w:color w:val="FF0000"/>
          <w:kern w:val="0"/>
          <w:sz w:val="24"/>
          <w:szCs w:val="24"/>
        </w:rPr>
        <w:t>注：考生在全国联考报名前应仔细核对本人是否符合报考条件。报考考生的资格将在复试阶段进行严格核查，凡不符合报考条件的考生将不予复试、录取，相关后果由考生本人承担。在学期间或毕业后如发现申请材料、前置学历学位等弄虚作假，相关后果由考生本人承担。</w:t>
      </w:r>
    </w:p>
    <w:sectPr w:rsidR="00517F80" w:rsidRPr="00F67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3FD" w:rsidRDefault="003933FD" w:rsidP="00C5243C">
      <w:r>
        <w:separator/>
      </w:r>
    </w:p>
  </w:endnote>
  <w:endnote w:type="continuationSeparator" w:id="0">
    <w:p w:rsidR="003933FD" w:rsidRDefault="003933FD" w:rsidP="00C5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3FD" w:rsidRDefault="003933FD" w:rsidP="00C5243C">
      <w:r>
        <w:separator/>
      </w:r>
    </w:p>
  </w:footnote>
  <w:footnote w:type="continuationSeparator" w:id="0">
    <w:p w:rsidR="003933FD" w:rsidRDefault="003933FD" w:rsidP="00C5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6E"/>
    <w:rsid w:val="003933FD"/>
    <w:rsid w:val="004D7A6E"/>
    <w:rsid w:val="00517F80"/>
    <w:rsid w:val="006C519F"/>
    <w:rsid w:val="00897615"/>
    <w:rsid w:val="00C5243C"/>
    <w:rsid w:val="00D1686C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FE819-B1C1-49DA-B044-0FB9B6E3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24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2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2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M8600t</dc:creator>
  <cp:keywords/>
  <dc:description/>
  <cp:lastModifiedBy>M8600t</cp:lastModifiedBy>
  <cp:revision>2</cp:revision>
  <dcterms:created xsi:type="dcterms:W3CDTF">2020-09-24T09:28:00Z</dcterms:created>
  <dcterms:modified xsi:type="dcterms:W3CDTF">2020-09-24T09:28:00Z</dcterms:modified>
</cp:coreProperties>
</file>